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388" w:rsidRDefault="00F22C54">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Peerfeedback formulier Begeleiden van </w:t>
      </w:r>
      <w:proofErr w:type="spellStart"/>
      <w:r>
        <w:rPr>
          <w:rFonts w:ascii="Century Gothic" w:eastAsia="Century Gothic" w:hAnsi="Century Gothic" w:cs="Century Gothic"/>
          <w:sz w:val="36"/>
          <w:szCs w:val="36"/>
        </w:rPr>
        <w:t>lerenden</w:t>
      </w:r>
      <w:proofErr w:type="spellEnd"/>
      <w:r>
        <w:rPr>
          <w:rFonts w:ascii="Century Gothic" w:eastAsia="Century Gothic" w:hAnsi="Century Gothic" w:cs="Century Gothic"/>
          <w:sz w:val="36"/>
          <w:szCs w:val="36"/>
        </w:rPr>
        <w:t xml:space="preserve"> 1</w:t>
      </w:r>
    </w:p>
    <w:p w:rsidR="00460388" w:rsidRDefault="00F22C54">
      <w:pPr>
        <w:spacing w:after="0" w:line="240" w:lineRule="auto"/>
        <w:rPr>
          <w:rFonts w:ascii="Century Gothic" w:eastAsia="Century Gothic" w:hAnsi="Century Gothic" w:cs="Century Gothic"/>
          <w:b/>
        </w:rPr>
      </w:pPr>
      <w:r>
        <w:rPr>
          <w:rFonts w:ascii="Century Gothic" w:eastAsia="Century Gothic" w:hAnsi="Century Gothic" w:cs="Century Gothic"/>
          <w:b/>
        </w:rPr>
        <w:t>Datum:</w:t>
      </w:r>
      <w:r w:rsidR="00A674BA">
        <w:rPr>
          <w:rFonts w:ascii="Century Gothic" w:eastAsia="Century Gothic" w:hAnsi="Century Gothic" w:cs="Century Gothic"/>
          <w:b/>
        </w:rPr>
        <w:t xml:space="preserve"> 26-03-2018</w:t>
      </w:r>
    </w:p>
    <w:p w:rsidR="00460388" w:rsidRDefault="00F22C54">
      <w:pPr>
        <w:spacing w:after="0" w:line="240" w:lineRule="auto"/>
        <w:rPr>
          <w:rFonts w:ascii="Century Gothic" w:eastAsia="Century Gothic" w:hAnsi="Century Gothic" w:cs="Century Gothic"/>
          <w:b/>
        </w:rPr>
      </w:pPr>
      <w:r>
        <w:rPr>
          <w:rFonts w:ascii="Century Gothic" w:eastAsia="Century Gothic" w:hAnsi="Century Gothic" w:cs="Century Gothic"/>
          <w:b/>
        </w:rPr>
        <w:t>Deelnemer:</w:t>
      </w:r>
      <w:r w:rsidR="00A674BA">
        <w:rPr>
          <w:rFonts w:ascii="Century Gothic" w:eastAsia="Century Gothic" w:hAnsi="Century Gothic" w:cs="Century Gothic"/>
          <w:b/>
        </w:rPr>
        <w:t xml:space="preserve"> Jesse Brand</w:t>
      </w:r>
    </w:p>
    <w:p w:rsidR="00460388" w:rsidRDefault="00F22C54">
      <w:pPr>
        <w:spacing w:after="0" w:line="240" w:lineRule="auto"/>
        <w:rPr>
          <w:rFonts w:ascii="Century Gothic" w:eastAsia="Century Gothic" w:hAnsi="Century Gothic" w:cs="Century Gothic"/>
          <w:b/>
        </w:rPr>
      </w:pPr>
      <w:r>
        <w:rPr>
          <w:rFonts w:ascii="Century Gothic" w:eastAsia="Century Gothic" w:hAnsi="Century Gothic" w:cs="Century Gothic"/>
          <w:b/>
        </w:rPr>
        <w:t>Beoordelaar:</w:t>
      </w:r>
      <w:r w:rsidR="00A674BA">
        <w:rPr>
          <w:rFonts w:ascii="Century Gothic" w:eastAsia="Century Gothic" w:hAnsi="Century Gothic" w:cs="Century Gothic"/>
          <w:b/>
        </w:rPr>
        <w:t xml:space="preserve"> Oscar Man</w:t>
      </w:r>
    </w:p>
    <w:p w:rsidR="00460388" w:rsidRDefault="00F22C54">
      <w:pPr>
        <w:spacing w:after="0" w:line="240" w:lineRule="auto"/>
        <w:rPr>
          <w:rFonts w:ascii="Century Gothic" w:eastAsia="Century Gothic" w:hAnsi="Century Gothic" w:cs="Century Gothic"/>
          <w:b/>
        </w:rPr>
      </w:pPr>
      <w:r>
        <w:rPr>
          <w:rFonts w:ascii="Century Gothic" w:eastAsia="Century Gothic" w:hAnsi="Century Gothic" w:cs="Century Gothic"/>
          <w:b/>
        </w:rPr>
        <w:t>Inbrenger:</w:t>
      </w:r>
      <w:r w:rsidR="00A674BA">
        <w:rPr>
          <w:rFonts w:ascii="Century Gothic" w:eastAsia="Century Gothic" w:hAnsi="Century Gothic" w:cs="Century Gothic"/>
          <w:b/>
        </w:rPr>
        <w:t xml:space="preserve"> Natalie R</w:t>
      </w:r>
      <w:r w:rsidR="00DD4203">
        <w:rPr>
          <w:rFonts w:ascii="Century Gothic" w:eastAsia="Century Gothic" w:hAnsi="Century Gothic" w:cs="Century Gothic"/>
          <w:b/>
        </w:rPr>
        <w:t>ei</w:t>
      </w:r>
      <w:r w:rsidR="00A674BA">
        <w:rPr>
          <w:rFonts w:ascii="Century Gothic" w:eastAsia="Century Gothic" w:hAnsi="Century Gothic" w:cs="Century Gothic"/>
          <w:b/>
        </w:rPr>
        <w:t>min</w:t>
      </w:r>
      <w:bookmarkStart w:id="0" w:name="_GoBack"/>
      <w:bookmarkEnd w:id="0"/>
      <w:r w:rsidR="00A674BA">
        <w:rPr>
          <w:rFonts w:ascii="Century Gothic" w:eastAsia="Century Gothic" w:hAnsi="Century Gothic" w:cs="Century Gothic"/>
          <w:b/>
        </w:rPr>
        <w:t xml:space="preserve">k </w:t>
      </w:r>
    </w:p>
    <w:p w:rsidR="00460388" w:rsidRDefault="00F22C54">
      <w:pPr>
        <w:spacing w:after="0" w:line="240" w:lineRule="auto"/>
        <w:rPr>
          <w:rFonts w:ascii="Century Gothic" w:eastAsia="Century Gothic" w:hAnsi="Century Gothic" w:cs="Century Gothic"/>
          <w:b/>
        </w:rPr>
      </w:pPr>
      <w:r>
        <w:rPr>
          <w:rFonts w:ascii="Century Gothic" w:eastAsia="Century Gothic" w:hAnsi="Century Gothic" w:cs="Century Gothic"/>
          <w:b/>
        </w:rPr>
        <w:t>Onderwerp:</w:t>
      </w:r>
      <w:r w:rsidR="00A674BA">
        <w:rPr>
          <w:rFonts w:ascii="Century Gothic" w:eastAsia="Century Gothic" w:hAnsi="Century Gothic" w:cs="Century Gothic"/>
          <w:b/>
        </w:rPr>
        <w:t xml:space="preserve"> Relatie problemen</w:t>
      </w:r>
    </w:p>
    <w:p w:rsidR="00460388" w:rsidRDefault="00460388">
      <w:pPr>
        <w:spacing w:after="0" w:line="240" w:lineRule="auto"/>
        <w:rPr>
          <w:rFonts w:ascii="Century Gothic" w:eastAsia="Century Gothic" w:hAnsi="Century Gothic" w:cs="Century Gothic"/>
          <w:b/>
        </w:rPr>
      </w:pPr>
    </w:p>
    <w:tbl>
      <w:tblPr>
        <w:tblStyle w:val="a"/>
        <w:tblW w:w="97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6390"/>
        <w:gridCol w:w="885"/>
      </w:tblGrid>
      <w:tr w:rsidR="00460388">
        <w:tc>
          <w:tcPr>
            <w:tcW w:w="2475" w:type="dxa"/>
            <w:shd w:val="clear" w:color="auto" w:fill="B7B7B7"/>
          </w:tcPr>
          <w:p w:rsidR="00460388" w:rsidRDefault="00F22C54">
            <w:pPr>
              <w:spacing w:after="160" w:line="259" w:lineRule="auto"/>
              <w:rPr>
                <w:rFonts w:ascii="Century Gothic" w:eastAsia="Century Gothic" w:hAnsi="Century Gothic" w:cs="Century Gothic"/>
                <w:b/>
                <w:sz w:val="32"/>
                <w:szCs w:val="32"/>
              </w:rPr>
            </w:pPr>
            <w:r>
              <w:rPr>
                <w:rFonts w:ascii="Century Gothic" w:eastAsia="Century Gothic" w:hAnsi="Century Gothic" w:cs="Century Gothic"/>
                <w:b/>
                <w:sz w:val="32"/>
                <w:szCs w:val="32"/>
              </w:rPr>
              <w:t>Criteria</w:t>
            </w:r>
          </w:p>
          <w:p w:rsidR="00460388" w:rsidRDefault="00460388">
            <w:pPr>
              <w:spacing w:after="160" w:line="259" w:lineRule="auto"/>
              <w:rPr>
                <w:rFonts w:ascii="Century Gothic" w:eastAsia="Century Gothic" w:hAnsi="Century Gothic" w:cs="Century Gothic"/>
              </w:rPr>
            </w:pPr>
          </w:p>
        </w:tc>
        <w:tc>
          <w:tcPr>
            <w:tcW w:w="6390" w:type="dxa"/>
            <w:shd w:val="clear" w:color="auto" w:fill="B7B7B7"/>
          </w:tcPr>
          <w:p w:rsidR="00460388" w:rsidRDefault="00F22C54">
            <w:pPr>
              <w:spacing w:after="160" w:line="259" w:lineRule="auto"/>
              <w:rPr>
                <w:rFonts w:ascii="Century Gothic" w:eastAsia="Century Gothic" w:hAnsi="Century Gothic" w:cs="Century Gothic"/>
                <w:sz w:val="32"/>
                <w:szCs w:val="32"/>
              </w:rPr>
            </w:pPr>
            <w:r>
              <w:rPr>
                <w:rFonts w:ascii="Century Gothic" w:eastAsia="Century Gothic" w:hAnsi="Century Gothic" w:cs="Century Gothic"/>
                <w:b/>
                <w:sz w:val="32"/>
                <w:szCs w:val="32"/>
              </w:rPr>
              <w:t xml:space="preserve">Tips en tops </w:t>
            </w:r>
          </w:p>
        </w:tc>
        <w:tc>
          <w:tcPr>
            <w:tcW w:w="885" w:type="dxa"/>
            <w:shd w:val="clear" w:color="auto" w:fill="B7B7B7"/>
          </w:tcPr>
          <w:p w:rsidR="00460388" w:rsidRDefault="00F22C54">
            <w:pPr>
              <w:spacing w:after="160" w:line="259" w:lineRule="auto"/>
              <w:rPr>
                <w:rFonts w:ascii="Century Gothic" w:eastAsia="Century Gothic" w:hAnsi="Century Gothic" w:cs="Century Gothic"/>
                <w:b/>
                <w:sz w:val="32"/>
                <w:szCs w:val="32"/>
              </w:rPr>
            </w:pPr>
            <w:r>
              <w:rPr>
                <w:rFonts w:ascii="Century Gothic" w:eastAsia="Century Gothic" w:hAnsi="Century Gothic" w:cs="Century Gothic"/>
                <w:b/>
                <w:sz w:val="32"/>
                <w:szCs w:val="32"/>
              </w:rPr>
              <w:t>Tijd</w:t>
            </w:r>
          </w:p>
        </w:tc>
      </w:tr>
      <w:tr w:rsidR="00460388">
        <w:tc>
          <w:tcPr>
            <w:tcW w:w="2475" w:type="dxa"/>
          </w:tcPr>
          <w:p w:rsidR="00460388" w:rsidRDefault="00F22C54">
            <w:pPr>
              <w:rPr>
                <w:rFonts w:ascii="Century Gothic" w:eastAsia="Century Gothic" w:hAnsi="Century Gothic" w:cs="Century Gothic"/>
                <w:b/>
              </w:rPr>
            </w:pPr>
            <w:r>
              <w:rPr>
                <w:rFonts w:ascii="Century Gothic" w:eastAsia="Century Gothic" w:hAnsi="Century Gothic" w:cs="Century Gothic"/>
                <w:b/>
              </w:rPr>
              <w:t>Luisteren</w:t>
            </w:r>
          </w:p>
          <w:p w:rsidR="00460388" w:rsidRDefault="00F22C54">
            <w:pPr>
              <w:rPr>
                <w:rFonts w:ascii="Century Gothic" w:eastAsia="Century Gothic" w:hAnsi="Century Gothic" w:cs="Century Gothic"/>
              </w:rPr>
            </w:pPr>
            <w:r>
              <w:rPr>
                <w:rFonts w:ascii="Century Gothic" w:eastAsia="Century Gothic" w:hAnsi="Century Gothic" w:cs="Century Gothic"/>
              </w:rPr>
              <w:t xml:space="preserve">- Laat de inbrenger uitpraten </w:t>
            </w:r>
          </w:p>
          <w:p w:rsidR="00460388" w:rsidRDefault="00F22C54">
            <w:pPr>
              <w:rPr>
                <w:rFonts w:ascii="Century Gothic" w:eastAsia="Century Gothic" w:hAnsi="Century Gothic" w:cs="Century Gothic"/>
              </w:rPr>
            </w:pPr>
            <w:r>
              <w:rPr>
                <w:rFonts w:ascii="Century Gothic" w:eastAsia="Century Gothic" w:hAnsi="Century Gothic" w:cs="Century Gothic"/>
              </w:rPr>
              <w:t>- Maakt gebruik van non-verbale communicatie.</w:t>
            </w:r>
          </w:p>
        </w:tc>
        <w:tc>
          <w:tcPr>
            <w:tcW w:w="6390" w:type="dxa"/>
          </w:tcPr>
          <w:p w:rsidR="00460388" w:rsidRDefault="00A674BA">
            <w:pPr>
              <w:rPr>
                <w:rFonts w:ascii="Century Gothic" w:eastAsia="Century Gothic" w:hAnsi="Century Gothic" w:cs="Century Gothic"/>
              </w:rPr>
            </w:pPr>
            <w:r w:rsidRPr="00A674BA">
              <w:rPr>
                <w:rFonts w:ascii="Century Gothic" w:eastAsia="Century Gothic" w:hAnsi="Century Gothic" w:cs="Century Gothic"/>
              </w:rPr>
              <w:t>Hij kijkt de inbrenger aan en probeer de inbrenger zo goed mogelijk te begrijpen door die gene aan te kijken. Hierdoor probeert hij bewust interesse te tonen voor de inbrenger. Hij laat de inbrenger rustig haar probleem formuleren en is erg betrokken met de intervisieronde. Dat komt mede door zijn actieve zithouding, persoon aankijken, en zijn mimiek. (10:00)</w:t>
            </w:r>
          </w:p>
        </w:tc>
        <w:tc>
          <w:tcPr>
            <w:tcW w:w="885" w:type="dxa"/>
          </w:tcPr>
          <w:p w:rsidR="00460388" w:rsidRDefault="00460388">
            <w:pPr>
              <w:rPr>
                <w:rFonts w:ascii="Century Gothic" w:eastAsia="Century Gothic" w:hAnsi="Century Gothic" w:cs="Century Gothic"/>
              </w:rPr>
            </w:pPr>
          </w:p>
        </w:tc>
      </w:tr>
      <w:tr w:rsidR="00460388">
        <w:tc>
          <w:tcPr>
            <w:tcW w:w="2475" w:type="dxa"/>
          </w:tcPr>
          <w:p w:rsidR="00460388" w:rsidRDefault="00F22C54">
            <w:pPr>
              <w:rPr>
                <w:rFonts w:ascii="Century Gothic" w:eastAsia="Century Gothic" w:hAnsi="Century Gothic" w:cs="Century Gothic"/>
                <w:b/>
              </w:rPr>
            </w:pPr>
            <w:r>
              <w:rPr>
                <w:rFonts w:ascii="Century Gothic" w:eastAsia="Century Gothic" w:hAnsi="Century Gothic" w:cs="Century Gothic"/>
                <w:b/>
              </w:rPr>
              <w:t>Stellen van vragen</w:t>
            </w:r>
          </w:p>
          <w:p w:rsidR="00460388" w:rsidRDefault="00F22C54">
            <w:pPr>
              <w:rPr>
                <w:rFonts w:ascii="Century Gothic" w:eastAsia="Century Gothic" w:hAnsi="Century Gothic" w:cs="Century Gothic"/>
              </w:rPr>
            </w:pPr>
            <w:r>
              <w:rPr>
                <w:rFonts w:ascii="Century Gothic" w:eastAsia="Century Gothic" w:hAnsi="Century Gothic" w:cs="Century Gothic"/>
              </w:rPr>
              <w:t>- Gebruikt open vragen</w:t>
            </w:r>
          </w:p>
          <w:p w:rsidR="00460388" w:rsidRDefault="00F22C54">
            <w:pPr>
              <w:rPr>
                <w:rFonts w:ascii="Century Gothic" w:eastAsia="Century Gothic" w:hAnsi="Century Gothic" w:cs="Century Gothic"/>
              </w:rPr>
            </w:pPr>
            <w:r>
              <w:rPr>
                <w:rFonts w:ascii="Century Gothic" w:eastAsia="Century Gothic" w:hAnsi="Century Gothic" w:cs="Century Gothic"/>
              </w:rPr>
              <w:t>- Gebruikt gesloten vragen</w:t>
            </w:r>
          </w:p>
          <w:p w:rsidR="00460388" w:rsidRDefault="00F22C54">
            <w:pPr>
              <w:rPr>
                <w:rFonts w:ascii="Century Gothic" w:eastAsia="Century Gothic" w:hAnsi="Century Gothic" w:cs="Century Gothic"/>
              </w:rPr>
            </w:pPr>
            <w:r>
              <w:rPr>
                <w:rFonts w:ascii="Century Gothic" w:eastAsia="Century Gothic" w:hAnsi="Century Gothic" w:cs="Century Gothic"/>
              </w:rPr>
              <w:t>- Gebruikt suggestieve vragen</w:t>
            </w:r>
          </w:p>
          <w:p w:rsidR="00460388" w:rsidRDefault="00F22C54">
            <w:pPr>
              <w:rPr>
                <w:rFonts w:ascii="Century Gothic" w:eastAsia="Century Gothic" w:hAnsi="Century Gothic" w:cs="Century Gothic"/>
              </w:rPr>
            </w:pPr>
            <w:r>
              <w:rPr>
                <w:rFonts w:ascii="Century Gothic" w:eastAsia="Century Gothic" w:hAnsi="Century Gothic" w:cs="Century Gothic"/>
              </w:rPr>
              <w:t>- Vragen hebben invloed op het gesprek</w:t>
            </w:r>
          </w:p>
        </w:tc>
        <w:tc>
          <w:tcPr>
            <w:tcW w:w="6390" w:type="dxa"/>
          </w:tcPr>
          <w:p w:rsidR="00460388" w:rsidRDefault="00A674BA">
            <w:pPr>
              <w:rPr>
                <w:rFonts w:ascii="Century Gothic" w:eastAsia="Century Gothic" w:hAnsi="Century Gothic" w:cs="Century Gothic"/>
              </w:rPr>
            </w:pPr>
            <w:r w:rsidRPr="00A674BA">
              <w:rPr>
                <w:rFonts w:ascii="Century Gothic" w:eastAsia="Century Gothic" w:hAnsi="Century Gothic" w:cs="Century Gothic"/>
              </w:rPr>
              <w:t>Hij stelt vooral open vragen zodat hij een beter beeld krijgt van haar probleem. Ook stelt hij vragen zoals, wat is er verandert nu en in het verleden? Ook stelt vragen waardoor er weer vragen opwekt bij andere deelnemers. Hij plakt vaak een conclusie achter zijn eigen vraag en kijk de inbrenger bevestigend aan of, of het klopt (20:00)</w:t>
            </w:r>
          </w:p>
          <w:p w:rsidR="00460388" w:rsidRDefault="00460388">
            <w:pPr>
              <w:rPr>
                <w:rFonts w:ascii="Century Gothic" w:eastAsia="Century Gothic" w:hAnsi="Century Gothic" w:cs="Century Gothic"/>
              </w:rPr>
            </w:pPr>
          </w:p>
          <w:p w:rsidR="00460388" w:rsidRDefault="00460388">
            <w:pPr>
              <w:rPr>
                <w:rFonts w:ascii="Century Gothic" w:eastAsia="Century Gothic" w:hAnsi="Century Gothic" w:cs="Century Gothic"/>
              </w:rPr>
            </w:pPr>
          </w:p>
          <w:p w:rsidR="00460388" w:rsidRDefault="00460388">
            <w:pPr>
              <w:rPr>
                <w:rFonts w:ascii="Century Gothic" w:eastAsia="Century Gothic" w:hAnsi="Century Gothic" w:cs="Century Gothic"/>
              </w:rPr>
            </w:pPr>
          </w:p>
          <w:p w:rsidR="00460388" w:rsidRDefault="00460388">
            <w:pPr>
              <w:rPr>
                <w:rFonts w:ascii="Century Gothic" w:eastAsia="Century Gothic" w:hAnsi="Century Gothic" w:cs="Century Gothic"/>
              </w:rPr>
            </w:pPr>
          </w:p>
          <w:p w:rsidR="00460388" w:rsidRDefault="00460388">
            <w:pPr>
              <w:rPr>
                <w:rFonts w:ascii="Century Gothic" w:eastAsia="Century Gothic" w:hAnsi="Century Gothic" w:cs="Century Gothic"/>
              </w:rPr>
            </w:pPr>
          </w:p>
        </w:tc>
        <w:tc>
          <w:tcPr>
            <w:tcW w:w="885" w:type="dxa"/>
          </w:tcPr>
          <w:p w:rsidR="00460388" w:rsidRDefault="00460388">
            <w:pPr>
              <w:rPr>
                <w:rFonts w:ascii="Century Gothic" w:eastAsia="Century Gothic" w:hAnsi="Century Gothic" w:cs="Century Gothic"/>
              </w:rPr>
            </w:pPr>
          </w:p>
        </w:tc>
      </w:tr>
      <w:tr w:rsidR="00460388">
        <w:tc>
          <w:tcPr>
            <w:tcW w:w="2475" w:type="dxa"/>
          </w:tcPr>
          <w:p w:rsidR="00460388" w:rsidRDefault="00F22C54">
            <w:pPr>
              <w:rPr>
                <w:rFonts w:ascii="Century Gothic" w:eastAsia="Century Gothic" w:hAnsi="Century Gothic" w:cs="Century Gothic"/>
                <w:b/>
              </w:rPr>
            </w:pPr>
            <w:r>
              <w:rPr>
                <w:rFonts w:ascii="Century Gothic" w:eastAsia="Century Gothic" w:hAnsi="Century Gothic" w:cs="Century Gothic"/>
                <w:b/>
              </w:rPr>
              <w:t>Samenvatten</w:t>
            </w:r>
          </w:p>
          <w:p w:rsidR="00460388" w:rsidRDefault="00F22C54">
            <w:pPr>
              <w:rPr>
                <w:rFonts w:ascii="Century Gothic" w:eastAsia="Century Gothic" w:hAnsi="Century Gothic" w:cs="Century Gothic"/>
              </w:rPr>
            </w:pPr>
            <w:r>
              <w:rPr>
                <w:rFonts w:ascii="Century Gothic" w:eastAsia="Century Gothic" w:hAnsi="Century Gothic" w:cs="Century Gothic"/>
              </w:rPr>
              <w:t>- Maakt een samenvatting ter verduidelijking van de antwoorden</w:t>
            </w:r>
          </w:p>
          <w:p w:rsidR="00460388" w:rsidRDefault="00F22C54">
            <w:pPr>
              <w:rPr>
                <w:rFonts w:ascii="Century Gothic" w:eastAsia="Century Gothic" w:hAnsi="Century Gothic" w:cs="Century Gothic"/>
              </w:rPr>
            </w:pPr>
            <w:r>
              <w:rPr>
                <w:rFonts w:ascii="Century Gothic" w:eastAsia="Century Gothic" w:hAnsi="Century Gothic" w:cs="Century Gothic"/>
              </w:rPr>
              <w:t>- Heeft een goed beeld van de vraag.</w:t>
            </w:r>
          </w:p>
        </w:tc>
        <w:tc>
          <w:tcPr>
            <w:tcW w:w="6390" w:type="dxa"/>
          </w:tcPr>
          <w:p w:rsidR="00460388" w:rsidRDefault="00A674BA">
            <w:pPr>
              <w:rPr>
                <w:rFonts w:ascii="Century Gothic" w:eastAsia="Century Gothic" w:hAnsi="Century Gothic" w:cs="Century Gothic"/>
              </w:rPr>
            </w:pPr>
            <w:r w:rsidRPr="00A674BA">
              <w:rPr>
                <w:rFonts w:ascii="Century Gothic" w:eastAsia="Century Gothic" w:hAnsi="Century Gothic" w:cs="Century Gothic"/>
              </w:rPr>
              <w:t>Hij vat niet samen om het antwoord te verduidelijken of hij deed dat niet bij alle vragen. Wel vraagt hij veel door om het duidelijk te krijgen.</w:t>
            </w:r>
            <w:r>
              <w:rPr>
                <w:rFonts w:ascii="Century Gothic" w:eastAsia="Century Gothic" w:hAnsi="Century Gothic" w:cs="Century Gothic"/>
              </w:rPr>
              <w:t xml:space="preserve"> </w:t>
            </w:r>
            <w:r w:rsidRPr="00A674BA">
              <w:rPr>
                <w:rFonts w:ascii="Century Gothic" w:eastAsia="Century Gothic" w:hAnsi="Century Gothic" w:cs="Century Gothic"/>
              </w:rPr>
              <w:t>Wel merk ik dat hij een reëel beeld heeft van haar probleem en dat komt vooral door het stellen van open vragen. (20:00)</w:t>
            </w:r>
          </w:p>
        </w:tc>
        <w:tc>
          <w:tcPr>
            <w:tcW w:w="885" w:type="dxa"/>
          </w:tcPr>
          <w:p w:rsidR="00460388" w:rsidRDefault="00460388">
            <w:pPr>
              <w:rPr>
                <w:rFonts w:ascii="Century Gothic" w:eastAsia="Century Gothic" w:hAnsi="Century Gothic" w:cs="Century Gothic"/>
              </w:rPr>
            </w:pPr>
          </w:p>
        </w:tc>
      </w:tr>
      <w:tr w:rsidR="00460388">
        <w:tc>
          <w:tcPr>
            <w:tcW w:w="2475" w:type="dxa"/>
          </w:tcPr>
          <w:p w:rsidR="00460388" w:rsidRDefault="00F22C54">
            <w:pPr>
              <w:rPr>
                <w:rFonts w:ascii="Century Gothic" w:eastAsia="Century Gothic" w:hAnsi="Century Gothic" w:cs="Century Gothic"/>
                <w:b/>
              </w:rPr>
            </w:pPr>
            <w:r>
              <w:rPr>
                <w:rFonts w:ascii="Century Gothic" w:eastAsia="Century Gothic" w:hAnsi="Century Gothic" w:cs="Century Gothic"/>
                <w:b/>
              </w:rPr>
              <w:t>Feedback hier-en-nu</w:t>
            </w:r>
          </w:p>
          <w:p w:rsidR="00460388" w:rsidRDefault="00F22C54">
            <w:pPr>
              <w:rPr>
                <w:rFonts w:ascii="Century Gothic" w:eastAsia="Century Gothic" w:hAnsi="Century Gothic" w:cs="Century Gothic"/>
              </w:rPr>
            </w:pPr>
            <w:r>
              <w:rPr>
                <w:rFonts w:ascii="Century Gothic" w:eastAsia="Century Gothic" w:hAnsi="Century Gothic" w:cs="Century Gothic"/>
              </w:rPr>
              <w:t>-</w:t>
            </w:r>
            <w:r>
              <w:rPr>
                <w:rFonts w:ascii="Century Gothic" w:eastAsia="Century Gothic" w:hAnsi="Century Gothic" w:cs="Century Gothic"/>
                <w:b/>
              </w:rPr>
              <w:t xml:space="preserve"> </w:t>
            </w:r>
            <w:r>
              <w:rPr>
                <w:rFonts w:ascii="Century Gothic" w:eastAsia="Century Gothic" w:hAnsi="Century Gothic" w:cs="Century Gothic"/>
              </w:rPr>
              <w:t>Observeert en geeft feedback op de huidige situatie</w:t>
            </w:r>
          </w:p>
          <w:p w:rsidR="00460388" w:rsidRDefault="00F22C54">
            <w:pPr>
              <w:rPr>
                <w:rFonts w:ascii="Century Gothic" w:eastAsia="Century Gothic" w:hAnsi="Century Gothic" w:cs="Century Gothic"/>
              </w:rPr>
            </w:pPr>
            <w:r>
              <w:rPr>
                <w:rFonts w:ascii="Century Gothic" w:eastAsia="Century Gothic" w:hAnsi="Century Gothic" w:cs="Century Gothic"/>
              </w:rPr>
              <w:t>- Zet de situatie in om te reflecteren op gedrag van de inbrenger.</w:t>
            </w:r>
            <w:r>
              <w:rPr>
                <w:rFonts w:ascii="Century Gothic" w:eastAsia="Century Gothic" w:hAnsi="Century Gothic" w:cs="Century Gothic"/>
              </w:rPr>
              <w:br/>
            </w:r>
          </w:p>
        </w:tc>
        <w:tc>
          <w:tcPr>
            <w:tcW w:w="6390" w:type="dxa"/>
          </w:tcPr>
          <w:p w:rsidR="00460388" w:rsidRDefault="00A674BA">
            <w:pPr>
              <w:rPr>
                <w:rFonts w:ascii="Century Gothic" w:eastAsia="Century Gothic" w:hAnsi="Century Gothic" w:cs="Century Gothic"/>
              </w:rPr>
            </w:pPr>
            <w:r w:rsidRPr="00A674BA">
              <w:rPr>
                <w:rFonts w:ascii="Century Gothic" w:eastAsia="Century Gothic" w:hAnsi="Century Gothic" w:cs="Century Gothic"/>
              </w:rPr>
              <w:t>De feedback zit eigenlijk al bij het stellen van de vraag. Hij weet de vraag zo te stellen dat de inbrenger reflecteert wat het met haar doet en hoe zij dat eventueel gaat aanpakken. (5:00) Aan het einde van de intervisie gaf hij nog een beknopte advies aan de inbrenger (3:00)</w:t>
            </w:r>
          </w:p>
        </w:tc>
        <w:tc>
          <w:tcPr>
            <w:tcW w:w="885" w:type="dxa"/>
          </w:tcPr>
          <w:p w:rsidR="00460388" w:rsidRDefault="00460388">
            <w:pPr>
              <w:rPr>
                <w:rFonts w:ascii="Century Gothic" w:eastAsia="Century Gothic" w:hAnsi="Century Gothic" w:cs="Century Gothic"/>
              </w:rPr>
            </w:pPr>
          </w:p>
        </w:tc>
      </w:tr>
      <w:tr w:rsidR="00460388">
        <w:tc>
          <w:tcPr>
            <w:tcW w:w="2475" w:type="dxa"/>
          </w:tcPr>
          <w:p w:rsidR="00460388" w:rsidRDefault="00F22C54">
            <w:pPr>
              <w:rPr>
                <w:rFonts w:ascii="Century Gothic" w:eastAsia="Century Gothic" w:hAnsi="Century Gothic" w:cs="Century Gothic"/>
                <w:b/>
              </w:rPr>
            </w:pPr>
            <w:r>
              <w:rPr>
                <w:rFonts w:ascii="Century Gothic" w:eastAsia="Century Gothic" w:hAnsi="Century Gothic" w:cs="Century Gothic"/>
                <w:b/>
              </w:rPr>
              <w:t>Feedback daar-en-dan</w:t>
            </w:r>
          </w:p>
          <w:p w:rsidR="00460388" w:rsidRDefault="00F22C54">
            <w:pPr>
              <w:rPr>
                <w:rFonts w:ascii="Century Gothic" w:eastAsia="Century Gothic" w:hAnsi="Century Gothic" w:cs="Century Gothic"/>
              </w:rPr>
            </w:pPr>
            <w:r>
              <w:rPr>
                <w:rFonts w:ascii="Century Gothic" w:eastAsia="Century Gothic" w:hAnsi="Century Gothic" w:cs="Century Gothic"/>
              </w:rPr>
              <w:lastRenderedPageBreak/>
              <w:t>- Verplaatst zich in de situatie van de ander</w:t>
            </w:r>
          </w:p>
          <w:p w:rsidR="00460388" w:rsidRDefault="00F22C54">
            <w:pPr>
              <w:rPr>
                <w:rFonts w:ascii="Century Gothic" w:eastAsia="Century Gothic" w:hAnsi="Century Gothic" w:cs="Century Gothic"/>
                <w:b/>
              </w:rPr>
            </w:pPr>
            <w:r>
              <w:rPr>
                <w:rFonts w:ascii="Century Gothic" w:eastAsia="Century Gothic" w:hAnsi="Century Gothic" w:cs="Century Gothic"/>
              </w:rPr>
              <w:t>- Houdt rekening met eerder gedane stappen in de vraag.</w:t>
            </w:r>
          </w:p>
        </w:tc>
        <w:tc>
          <w:tcPr>
            <w:tcW w:w="6390" w:type="dxa"/>
          </w:tcPr>
          <w:p w:rsidR="00460388" w:rsidRDefault="00A674BA">
            <w:pPr>
              <w:rPr>
                <w:rFonts w:ascii="Century Gothic" w:eastAsia="Century Gothic" w:hAnsi="Century Gothic" w:cs="Century Gothic"/>
              </w:rPr>
            </w:pPr>
            <w:r w:rsidRPr="00A674BA">
              <w:rPr>
                <w:rFonts w:ascii="Century Gothic" w:eastAsia="Century Gothic" w:hAnsi="Century Gothic" w:cs="Century Gothic"/>
              </w:rPr>
              <w:lastRenderedPageBreak/>
              <w:t xml:space="preserve">Hij toont oprecht interesse in haar probleem, dat kon je zien aan zijn non-verbale communicatie. Ook weet hij bewust van haar probleem en kan hij zich daarin </w:t>
            </w:r>
            <w:r w:rsidRPr="00A674BA">
              <w:rPr>
                <w:rFonts w:ascii="Century Gothic" w:eastAsia="Century Gothic" w:hAnsi="Century Gothic" w:cs="Century Gothic"/>
              </w:rPr>
              <w:lastRenderedPageBreak/>
              <w:t xml:space="preserve">plaatsen. Hij voelt goed aan hoe de intervisieronde verloopt en houdt rekening met de gestelde vragen die de andere deelnemer geeft zodat er geen overlapping ontstaat. (6:00)                          </w:t>
            </w:r>
          </w:p>
        </w:tc>
        <w:tc>
          <w:tcPr>
            <w:tcW w:w="885" w:type="dxa"/>
          </w:tcPr>
          <w:p w:rsidR="00460388" w:rsidRDefault="00460388">
            <w:pPr>
              <w:rPr>
                <w:rFonts w:ascii="Century Gothic" w:eastAsia="Century Gothic" w:hAnsi="Century Gothic" w:cs="Century Gothic"/>
              </w:rPr>
            </w:pPr>
          </w:p>
        </w:tc>
      </w:tr>
      <w:tr w:rsidR="00460388">
        <w:tc>
          <w:tcPr>
            <w:tcW w:w="8865" w:type="dxa"/>
            <w:gridSpan w:val="2"/>
          </w:tcPr>
          <w:p w:rsidR="00460388" w:rsidRDefault="00F22C54">
            <w:pPr>
              <w:rPr>
                <w:rFonts w:ascii="Century Gothic" w:eastAsia="Century Gothic" w:hAnsi="Century Gothic" w:cs="Century Gothic"/>
                <w:b/>
              </w:rPr>
            </w:pPr>
            <w:r>
              <w:rPr>
                <w:rFonts w:ascii="Century Gothic" w:eastAsia="Century Gothic" w:hAnsi="Century Gothic" w:cs="Century Gothic"/>
                <w:b/>
              </w:rPr>
              <w:t>Overige opmerkingen</w:t>
            </w:r>
          </w:p>
          <w:p w:rsidR="00460388" w:rsidRDefault="00460388">
            <w:pPr>
              <w:rPr>
                <w:rFonts w:ascii="Century Gothic" w:eastAsia="Century Gothic" w:hAnsi="Century Gothic" w:cs="Century Gothic"/>
                <w:b/>
              </w:rPr>
            </w:pPr>
          </w:p>
          <w:p w:rsidR="00460388" w:rsidRDefault="00460388">
            <w:pPr>
              <w:rPr>
                <w:rFonts w:ascii="Century Gothic" w:eastAsia="Century Gothic" w:hAnsi="Century Gothic" w:cs="Century Gothic"/>
                <w:b/>
              </w:rPr>
            </w:pPr>
          </w:p>
          <w:p w:rsidR="00460388" w:rsidRDefault="00460388">
            <w:pPr>
              <w:rPr>
                <w:rFonts w:ascii="Century Gothic" w:eastAsia="Century Gothic" w:hAnsi="Century Gothic" w:cs="Century Gothic"/>
                <w:b/>
              </w:rPr>
            </w:pPr>
          </w:p>
          <w:p w:rsidR="00460388" w:rsidRDefault="00460388">
            <w:pPr>
              <w:rPr>
                <w:rFonts w:ascii="Century Gothic" w:eastAsia="Century Gothic" w:hAnsi="Century Gothic" w:cs="Century Gothic"/>
                <w:b/>
              </w:rPr>
            </w:pPr>
          </w:p>
          <w:p w:rsidR="00460388" w:rsidRDefault="00460388">
            <w:pPr>
              <w:rPr>
                <w:rFonts w:ascii="Century Gothic" w:eastAsia="Century Gothic" w:hAnsi="Century Gothic" w:cs="Century Gothic"/>
                <w:b/>
              </w:rPr>
            </w:pPr>
          </w:p>
          <w:p w:rsidR="00460388" w:rsidRDefault="00460388">
            <w:pPr>
              <w:rPr>
                <w:rFonts w:ascii="Century Gothic" w:eastAsia="Century Gothic" w:hAnsi="Century Gothic" w:cs="Century Gothic"/>
                <w:b/>
              </w:rPr>
            </w:pPr>
          </w:p>
          <w:p w:rsidR="00460388" w:rsidRDefault="00460388">
            <w:pPr>
              <w:rPr>
                <w:rFonts w:ascii="Century Gothic" w:eastAsia="Century Gothic" w:hAnsi="Century Gothic" w:cs="Century Gothic"/>
                <w:b/>
              </w:rPr>
            </w:pPr>
          </w:p>
          <w:p w:rsidR="00460388" w:rsidRDefault="00460388">
            <w:pPr>
              <w:rPr>
                <w:rFonts w:ascii="Century Gothic" w:eastAsia="Century Gothic" w:hAnsi="Century Gothic" w:cs="Century Gothic"/>
              </w:rPr>
            </w:pPr>
          </w:p>
        </w:tc>
        <w:tc>
          <w:tcPr>
            <w:tcW w:w="885" w:type="dxa"/>
          </w:tcPr>
          <w:p w:rsidR="00460388" w:rsidRDefault="00460388">
            <w:pPr>
              <w:widowControl w:val="0"/>
              <w:spacing w:line="276" w:lineRule="auto"/>
              <w:rPr>
                <w:rFonts w:ascii="Century Gothic" w:eastAsia="Century Gothic" w:hAnsi="Century Gothic" w:cs="Century Gothic"/>
              </w:rPr>
            </w:pPr>
          </w:p>
        </w:tc>
      </w:tr>
    </w:tbl>
    <w:p w:rsidR="00460388" w:rsidRDefault="00460388">
      <w:pPr>
        <w:rPr>
          <w:rFonts w:ascii="Century Gothic" w:eastAsia="Century Gothic" w:hAnsi="Century Gothic" w:cs="Century Gothic"/>
        </w:rPr>
      </w:pPr>
    </w:p>
    <w:sectPr w:rsidR="00460388">
      <w:pgSz w:w="12240" w:h="15840"/>
      <w:pgMar w:top="1440" w:right="1440" w:bottom="567"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88"/>
    <w:rsid w:val="00460388"/>
    <w:rsid w:val="00A674BA"/>
    <w:rsid w:val="00DD4203"/>
    <w:rsid w:val="00F22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2C3F"/>
  <w15:docId w15:val="{DC78ED8C-FBA1-434F-815B-91ECC67B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nl-NL" w:eastAsia="nl-NL"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brand</dc:creator>
  <cp:lastModifiedBy>Jesse brand</cp:lastModifiedBy>
  <cp:revision>3</cp:revision>
  <dcterms:created xsi:type="dcterms:W3CDTF">2018-04-07T15:54:00Z</dcterms:created>
  <dcterms:modified xsi:type="dcterms:W3CDTF">2018-04-07T15:56:00Z</dcterms:modified>
</cp:coreProperties>
</file>